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FAMILY LEARNING WEEKEND 2020- JUNE 12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-13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 ZOOM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Family Learning Weekend Registration Form 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Once you register, you will get a Zoom Link and password. You may also 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 event updates as the event gets closer.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If you have family members in another home or using another device please have them register too. Deadline for 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gistration is Friday, June 5,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oxme0jr2k1j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 any time contact Kim Schwabe 406-868-0851 or Carol Clayton-Bye 406-403-1322 for technical support.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pwan63a29qb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k1g8hcjx255k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Monitor will be the person to contact if a problem arises during the session. See contact numbers below: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kgv22agpi0ei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Cathy Jury 406-880-0622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7nowpqjyhtqq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Emily Lasalle 406-461-1294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vn6xfms21g2x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Katie Opp 406-781-3906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9oa4t9mhdspr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Kitty Griffin 406-925-1208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of7sx18hug07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Leann Goss 406-590-0461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bdvtbf91k5b9" w:id="8"/>
      <w:bookmarkEnd w:id="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Lisa Cannon 406-422-6095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2xw2j29mwhl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Friday Evening, June 12th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5:00 - 6:00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Connection test with presenters. If technical difficulties call Kim 406-868-0851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:00-7:00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Participants: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Trial your technology. Need assistance please call Katie 406-781-3906 or Carol at 406-403-1322,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Main room-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want to stay online: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Secondary room-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:00-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7:15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Sign in to main 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oom,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Manager: Kim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Registration Check-in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Cathy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Welcome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7:15-7:30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Online Etiquette-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Katie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Tips for 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7:30-8:30/9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Ice Breaker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Kitty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will look a little different from the traditional Family Learning Weekend. During the Icebreaker we will break you into rooms where you will get to know other families. Participants will switch rooms randomly.  A 1 minute notice will be given when we are about to change rooms. Please introduce your family members, where you are from, tell us a little about your child including 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Saturday, June 13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8:35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- 8:45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Welcome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8:45 -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Zoom Picture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ousekeeping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9:00-9:30 Successful Young Adult Panel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derators: Kitty and Katie, Monitor: Leann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9:30-10:30 Clerc Center staff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Stacy Abrams and Debbie Tripani present Early Accessible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10:30-10:45 Break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10:45-11 Pick 1: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Things in my House with Kitty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WILL IT FLOAT with Linda Rost MT Teacher of the Year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Items Needed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LUNCH ON YOUR OW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 WHEN IIT WORKS FOR YOUR FAMILY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(We will keep main room open to return)</w:t>
      </w:r>
    </w:p>
    <w:p w:rsidR="00000000" w:rsidDel="00000000" w:rsidP="00000000" w:rsidRDefault="00000000" w:rsidRPr="00000000" w14:paraId="0000003B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11-12 PICK 1: 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Cochlear Americas (Parents can ask questions about CI equipment)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Monitor: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Lisa/Leann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Advanced Bionics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Monitor: Kitty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Parent Chat (Parents come network)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Monitor: 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Deaf Mentor Chat (parents come with questions about the program, sign and culture)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Cathy/Carol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12:00-12:15 PICK 1: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Hangman- Leann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Monitor: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Cathy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BINGO/SIGNO sponsored by MTAP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Monitor: Lisa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12:15-1 PICK 1: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LSL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with Kitty Griffin, M.C.S.D. CCC-SLP Outreach Consultant with MSDB, will walk families through HearingFirst.org. You will be viewing resources and videos designed specifically for families wishing to learn more about LSL strategies.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Leann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ASL1 Com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learn the basics of ASL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Katie (All signing)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ASL2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 with Shawn Tulloch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Cathy (All signing)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1-1:15 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Kids Chat (ages 5 -9) -Katie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Cathy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Kids Chat (ages 10 and above) - Clerc Center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Monitor: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Carol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1:15-2:15 Pick from 1 of 4 sessions: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Vocational Rehab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Services in Montana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with Shawn Tulloch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Monitor: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About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MSDB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Monitor: Leann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Join MTAP for an overview of services followed by an Interactive Panel with 3 Successful Adults including a Medical Professional and Hamilton Relay Communication Experts as they share tips for advocacy and educational success.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right="-99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ASL/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meet Montana Deaf Mentors and listen to their stories and ask questions.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Monitor: Cathy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2:15-3:30 BREAK OUT:   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MOMS Group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Carol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DADS Group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Leann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Professionals Group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Lisa/Cathy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GRANDPARENTS Group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Emily/Kitty</w:t>
      </w:r>
    </w:p>
    <w:p w:rsidR="00000000" w:rsidDel="00000000" w:rsidP="00000000" w:rsidRDefault="00000000" w:rsidRPr="00000000" w14:paraId="0000005A">
      <w:pP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10"/>
      <w:bookmarkEnd w:id="1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3:30-4:00 Closing Remarks and Wrap Up with possible exit poll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Kim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Monitor: All Outreach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2p6h4qd7ccs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A follow up survey will be sent through email from your consultant to give feedback of the events. </w:t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0" w:w="12240"/>
      <w:pgMar w:bottom="360" w:top="720" w:left="90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720" w:firstLine="0"/>
      <w:jc w:val="center"/>
      <w:rPr>
        <w:i w:val="1"/>
        <w:color w:val="333399"/>
      </w:rPr>
    </w:pPr>
    <w:r w:rsidDel="00000000" w:rsidR="00000000" w:rsidRPr="00000000">
      <w:rPr>
        <w:i w:val="1"/>
        <w:color w:val="333399"/>
        <w:rtl w:val="0"/>
      </w:rPr>
      <w:t xml:space="preserve">Education, Communication and Independence for Life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ind w:left="720" w:firstLine="0"/>
      <w:jc w:val="center"/>
      <w:rPr>
        <w:i w:val="1"/>
        <w:color w:val="808080"/>
        <w:sz w:val="16"/>
        <w:szCs w:val="16"/>
      </w:rPr>
    </w:pPr>
    <w:r w:rsidDel="00000000" w:rsidR="00000000" w:rsidRPr="00000000">
      <w:rPr>
        <w:i w:val="1"/>
        <w:color w:val="333399"/>
        <w:rtl w:val="0"/>
      </w:rPr>
      <w:t xml:space="preserve">Education, Communication and Independence for Life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2970" w:firstLine="0"/>
      <w:rPr>
        <w:color w:val="333399"/>
        <w:sz w:val="40"/>
        <w:szCs w:val="40"/>
      </w:rPr>
    </w:pPr>
    <w:r w:rsidDel="00000000" w:rsidR="00000000" w:rsidRPr="00000000">
      <w:rPr>
        <w:color w:val="333399"/>
        <w:sz w:val="40"/>
        <w:szCs w:val="40"/>
        <w:rtl w:val="0"/>
      </w:rPr>
      <w:t xml:space="preserve">MONTANA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-132714</wp:posOffset>
          </wp:positionV>
          <wp:extent cx="1485265" cy="14859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265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ind w:left="2970" w:firstLine="0"/>
      <w:rPr>
        <w:sz w:val="44"/>
        <w:szCs w:val="44"/>
      </w:rPr>
    </w:pPr>
    <w:r w:rsidDel="00000000" w:rsidR="00000000" w:rsidRPr="00000000">
      <w:rPr>
        <w:color w:val="333399"/>
        <w:sz w:val="40"/>
        <w:szCs w:val="40"/>
        <w:rtl w:val="0"/>
      </w:rPr>
      <w:t xml:space="preserve">SCHOOL</w:t>
    </w:r>
    <w:r w:rsidDel="00000000" w:rsidR="00000000" w:rsidRPr="00000000">
      <w:rPr>
        <w:sz w:val="44"/>
        <w:szCs w:val="44"/>
        <w:rtl w:val="0"/>
      </w:rPr>
      <w:t xml:space="preserve"> </w:t>
    </w:r>
    <w:r w:rsidDel="00000000" w:rsidR="00000000" w:rsidRPr="00000000">
      <w:rPr>
        <w:i w:val="1"/>
        <w:color w:val="00ccff"/>
        <w:sz w:val="36"/>
        <w:szCs w:val="36"/>
        <w:rtl w:val="0"/>
      </w:rPr>
      <w:t xml:space="preserve">for the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ind w:left="2970" w:firstLine="0"/>
      <w:rPr>
        <w:color w:val="333399"/>
        <w:sz w:val="44"/>
        <w:szCs w:val="44"/>
      </w:rPr>
    </w:pPr>
    <w:r w:rsidDel="00000000" w:rsidR="00000000" w:rsidRPr="00000000">
      <w:rPr>
        <w:color w:val="333399"/>
        <w:sz w:val="40"/>
        <w:szCs w:val="40"/>
        <w:rtl w:val="0"/>
      </w:rPr>
      <w:t xml:space="preserve">Deaf</w:t>
    </w:r>
    <w:r w:rsidDel="00000000" w:rsidR="00000000" w:rsidRPr="00000000">
      <w:rPr>
        <w:i w:val="1"/>
        <w:color w:val="333399"/>
        <w:sz w:val="44"/>
        <w:szCs w:val="44"/>
        <w:rtl w:val="0"/>
      </w:rPr>
      <w:t xml:space="preserve"> </w:t>
    </w:r>
    <w:r w:rsidDel="00000000" w:rsidR="00000000" w:rsidRPr="00000000">
      <w:rPr>
        <w:i w:val="1"/>
        <w:color w:val="99ccff"/>
        <w:sz w:val="36"/>
        <w:szCs w:val="36"/>
        <w:rtl w:val="0"/>
      </w:rPr>
      <w:t xml:space="preserve">&amp;</w:t>
    </w:r>
    <w:r w:rsidDel="00000000" w:rsidR="00000000" w:rsidRPr="00000000">
      <w:rPr>
        <w:color w:val="99ccff"/>
        <w:sz w:val="36"/>
        <w:szCs w:val="36"/>
        <w:rtl w:val="0"/>
      </w:rPr>
      <w:t xml:space="preserve"> </w:t>
    </w:r>
    <w:r w:rsidDel="00000000" w:rsidR="00000000" w:rsidRPr="00000000">
      <w:rPr>
        <w:i w:val="1"/>
        <w:color w:val="00ccff"/>
        <w:sz w:val="36"/>
        <w:szCs w:val="36"/>
        <w:rtl w:val="0"/>
      </w:rPr>
      <w:t xml:space="preserve">the</w:t>
    </w:r>
    <w:r w:rsidDel="00000000" w:rsidR="00000000" w:rsidRPr="00000000">
      <w:rPr>
        <w:color w:val="333399"/>
        <w:sz w:val="40"/>
        <w:szCs w:val="40"/>
        <w:rtl w:val="0"/>
      </w:rPr>
      <w:t xml:space="preserve"> Blind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ind w:left="720" w:firstLine="0"/>
      <w:rPr>
        <w:rFonts w:ascii="Overlock" w:cs="Overlock" w:eastAsia="Overlock" w:hAnsi="Overlock"/>
        <w:i w:val="1"/>
        <w:color w:val="1f497d"/>
        <w:sz w:val="20"/>
        <w:szCs w:val="20"/>
      </w:rPr>
    </w:pPr>
    <w:r w:rsidDel="00000000" w:rsidR="00000000" w:rsidRPr="00000000">
      <w:rPr>
        <w:sz w:val="44"/>
        <w:szCs w:val="44"/>
        <w:rtl w:val="0"/>
      </w:rPr>
      <w:t xml:space="preserve">G </w:t>
    </w: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color w:val="0c0f90"/>
        <w:rtl w:val="0"/>
      </w:rPr>
      <w:tab/>
    </w:r>
    <w:r w:rsidDel="00000000" w:rsidR="00000000" w:rsidRPr="00000000">
      <w:rPr>
        <w:i w:val="1"/>
        <w:color w:val="0c0f90"/>
        <w:rtl w:val="0"/>
      </w:rPr>
      <w:t xml:space="preserve">giving kids the building blocks to independence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FF1D30"/>
    <w:pPr>
      <w:keepNext w:val="1"/>
      <w:jc w:val="center"/>
      <w:outlineLvl w:val="0"/>
    </w:pPr>
    <w:rPr>
      <w:rFonts w:ascii="Arial" w:hAnsi="Arial"/>
      <w:b w:val="1"/>
      <w:szCs w:val="20"/>
    </w:rPr>
  </w:style>
  <w:style w:type="paragraph" w:styleId="Heading2">
    <w:name w:val="heading 2"/>
    <w:basedOn w:val="Normal"/>
    <w:next w:val="Normal"/>
    <w:qFormat w:val="1"/>
    <w:rsid w:val="00FF1D30"/>
    <w:pPr>
      <w:keepNext w:val="1"/>
      <w:widowControl w:val="0"/>
      <w:jc w:val="center"/>
      <w:outlineLvl w:val="1"/>
    </w:pPr>
    <w:rPr>
      <w:rFonts w:ascii="Arial" w:hAnsi="Arial"/>
      <w:b w:val="1"/>
      <w:sz w:val="28"/>
      <w:szCs w:val="20"/>
    </w:rPr>
  </w:style>
  <w:style w:type="paragraph" w:styleId="Heading3">
    <w:name w:val="heading 3"/>
    <w:basedOn w:val="Normal"/>
    <w:next w:val="Normal"/>
    <w:qFormat w:val="1"/>
    <w:rsid w:val="00FF1D30"/>
    <w:pPr>
      <w:keepNext w:val="1"/>
      <w:jc w:val="center"/>
      <w:outlineLvl w:val="2"/>
    </w:pPr>
    <w:rPr>
      <w:rFonts w:ascii="Arial" w:hAnsi="Arial"/>
      <w:b w:val="1"/>
      <w:sz w:val="4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cs="Arial"/>
    </w:rPr>
  </w:style>
  <w:style w:type="paragraph" w:styleId="MessageHeader">
    <w:name w:val="Message Header"/>
    <w:basedOn w:val="BodyText"/>
    <w:rsid w:val="009935BD"/>
    <w:pPr>
      <w:keepLines w:val="1"/>
      <w:spacing w:after="0" w:line="415" w:lineRule="atLeast"/>
      <w:ind w:left="1560" w:hanging="720"/>
    </w:pPr>
  </w:style>
  <w:style w:type="paragraph" w:styleId="MessageHeaderFirst" w:customStyle="1">
    <w:name w:val="Message Header First"/>
    <w:basedOn w:val="MessageHeader"/>
    <w:next w:val="MessageHeader"/>
    <w:rsid w:val="009935BD"/>
  </w:style>
  <w:style w:type="character" w:styleId="MessageHeaderLabel" w:customStyle="1">
    <w:name w:val="Message Header Label"/>
    <w:rsid w:val="009935BD"/>
    <w:rPr>
      <w:rFonts w:ascii="Arial" w:hAnsi="Arial"/>
      <w:b w:val="1"/>
      <w:spacing w:val="-4"/>
      <w:sz w:val="18"/>
      <w:vertAlign w:val="baseline"/>
    </w:rPr>
  </w:style>
  <w:style w:type="character" w:styleId="Hyperlink">
    <w:name w:val="Hyperlink"/>
    <w:basedOn w:val="DefaultParagraphFont"/>
    <w:rsid w:val="009935BD"/>
    <w:rPr>
      <w:color w:val="0000ff"/>
      <w:u w:val="single"/>
    </w:rPr>
  </w:style>
  <w:style w:type="paragraph" w:styleId="BodyText">
    <w:name w:val="Body Text"/>
    <w:basedOn w:val="Normal"/>
    <w:rsid w:val="009935BD"/>
    <w:pPr>
      <w:spacing w:after="120"/>
    </w:pPr>
  </w:style>
  <w:style w:type="paragraph" w:styleId="BalloonText">
    <w:name w:val="Balloon Text"/>
    <w:basedOn w:val="Normal"/>
    <w:semiHidden w:val="1"/>
    <w:rsid w:val="000E20FB"/>
    <w:rPr>
      <w:rFonts w:ascii="Tahoma" w:cs="Tahoma" w:hAnsi="Tahoma"/>
      <w:sz w:val="16"/>
      <w:szCs w:val="16"/>
    </w:rPr>
  </w:style>
  <w:style w:type="paragraph" w:styleId="Header">
    <w:name w:val="header"/>
    <w:basedOn w:val="Normal"/>
    <w:rsid w:val="003B5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3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 w:val="1"/>
    <w:rsid w:val="00AB6AD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B6AD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docs.google.com/document/d/1ZG8xUTJOxnt4kx-iyY2A5eOnBUJXpPc7S1lA645ddTI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VJ8u6oqfB6CyhjdC8" TargetMode="External"/><Relationship Id="rId8" Type="http://schemas.openxmlformats.org/officeDocument/2006/relationships/hyperlink" Target="https://docs.google.com/document/d/142VxSX5I6vpeTk4B8qQFDwc6jt5bYQDPrJ2fixtrPU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TrNkHBNX/oRCgroc6q+x68Qcw==">AMUW2mWwq1K8HPOmJl5HuLx7vWtlR1c9iDn+fiyKng7oa0eOTexmkCoT1JKEj8wMcebNEtRmUSsfIioaYsw/nBDmWzDMbF047VUNZh1D2L+w8qJT4qXJPerCmDaB2MJzyfrdn1/I8FMCo6oIhKlRClQjWwkGiKIS+a6NCyWoMhy6IuAFI3WErqYMGiNe6OUO/pNezKJsQjFBZo6FkAF+d0Bh0zD8qyBuxqF86HHX0mR8TmLbV+oUz17UTR3hHRYKUpA5bOI9oIduFviuuMgoAmcGddQ7zZUnmmCHmUuDRcLAkYOCUNiYBr8kYotLokbaqb3oA76jyLSCQPV3alNCPsc9Nruvi8Yj2x34GI2v21iLl+a6W+4Ru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2020-05-20T18:38:00Z</dcterms:created>
  <dc:creator>Paula Mix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1067298440</vt:i4>
  </property>
  <property fmtid="{D5CDD505-2E9C-101B-9397-08002B2CF9AE}" pid="3" name="_EmailSubject">
    <vt:lpwstr>loan agreement and letterhead</vt:lpwstr>
  </property>
  <property fmtid="{D5CDD505-2E9C-101B-9397-08002B2CF9AE}" pid="4" name="_AuthorEmail">
    <vt:lpwstr>jnelson@msdb.mt.gov</vt:lpwstr>
  </property>
  <property fmtid="{D5CDD505-2E9C-101B-9397-08002B2CF9AE}" pid="5" name="_AuthorEmailDisplayName">
    <vt:lpwstr>Nelson, Jan</vt:lpwstr>
  </property>
  <property fmtid="{D5CDD505-2E9C-101B-9397-08002B2CF9AE}" pid="6" name="_PreviousAdHocReviewCycleID">
    <vt:i4>-482530812</vt:i4>
  </property>
  <property fmtid="{D5CDD505-2E9C-101B-9397-08002B2CF9AE}" pid="7" name="_ReviewingToolsShownOnce">
    <vt:lpwstr/>
  </property>
</Properties>
</file>